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42FF0" w14:textId="3751F2C4" w:rsidR="00BC693B" w:rsidRDefault="00BC693B" w:rsidP="00BC693B">
      <w:pPr>
        <w:spacing w:after="0"/>
        <w:jc w:val="center"/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0F81B3F6" wp14:editId="01CEFF38">
            <wp:extent cx="2676939" cy="1720592"/>
            <wp:effectExtent l="0" t="0" r="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651" cy="1762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B51C80" w14:textId="77777777" w:rsidR="00BC693B" w:rsidRPr="00674D5F" w:rsidRDefault="00BC693B" w:rsidP="00BC693B">
      <w:pPr>
        <w:spacing w:after="0"/>
        <w:ind w:left="-1134"/>
        <w:jc w:val="center"/>
        <w:rPr>
          <w:sz w:val="20"/>
          <w:szCs w:val="20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Отделение социальной диагностики</w:t>
      </w:r>
      <w:r>
        <w:rPr>
          <w:sz w:val="20"/>
          <w:szCs w:val="20"/>
        </w:rPr>
        <w:t xml:space="preserve"> </w:t>
      </w: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и социальной реабилитации несовершеннолетних</w:t>
      </w:r>
    </w:p>
    <w:p w14:paraId="650B3775" w14:textId="5DDB2297" w:rsidR="00BC693B" w:rsidRPr="00BC693B" w:rsidRDefault="00BC693B" w:rsidP="00BC693B">
      <w:pPr>
        <w:spacing w:after="0"/>
        <w:ind w:left="-1134"/>
        <w:jc w:val="center"/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Группа «Буратино»</w:t>
      </w:r>
    </w:p>
    <w:p w14:paraId="235A0E1E" w14:textId="44BC9A94" w:rsidR="00BC693B" w:rsidRDefault="00BC693B" w:rsidP="00BC693B">
      <w:pPr>
        <w:spacing w:after="0"/>
        <w:ind w:left="-993"/>
        <w:jc w:val="both"/>
      </w:pPr>
      <w:r>
        <w:rPr>
          <w:noProof/>
        </w:rPr>
        <w:drawing>
          <wp:inline distT="0" distB="0" distL="0" distR="0" wp14:anchorId="67D8F017" wp14:editId="3CFD982B">
            <wp:extent cx="6650265" cy="4552950"/>
            <wp:effectExtent l="0" t="0" r="0" b="0"/>
            <wp:docPr id="15512754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23" cy="455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547D9" w14:textId="47910F5E" w:rsidR="00BC693B" w:rsidRDefault="00BC693B" w:rsidP="00BC693B">
      <w:pPr>
        <w:spacing w:after="0"/>
        <w:ind w:left="-993"/>
        <w:jc w:val="center"/>
      </w:pPr>
      <w:r>
        <w:rPr>
          <w:noProof/>
        </w:rPr>
        <w:drawing>
          <wp:inline distT="0" distB="0" distL="0" distR="0" wp14:anchorId="2FD8AC50" wp14:editId="09AA14B5">
            <wp:extent cx="5219700" cy="2189374"/>
            <wp:effectExtent l="0" t="0" r="0" b="1905"/>
            <wp:docPr id="13394028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213" cy="220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87308" w14:textId="77777777" w:rsidR="00BC693B" w:rsidRDefault="00BC693B" w:rsidP="00BC693B">
      <w:pPr>
        <w:spacing w:after="0"/>
        <w:ind w:left="-993"/>
      </w:pPr>
    </w:p>
    <w:p w14:paraId="1650B42B" w14:textId="7AA8D917" w:rsidR="00BC693B" w:rsidRPr="00BC693B" w:rsidRDefault="00BC693B" w:rsidP="00BC693B">
      <w:pPr>
        <w:spacing w:after="0"/>
        <w:ind w:left="-993"/>
        <w:jc w:val="center"/>
        <w:rPr>
          <w:b/>
          <w:bCs/>
        </w:rPr>
      </w:pPr>
      <w:r w:rsidRPr="00BC693B">
        <w:rPr>
          <w:b/>
          <w:bCs/>
        </w:rPr>
        <w:t>2024 год</w:t>
      </w:r>
    </w:p>
    <w:sectPr w:rsidR="00BC693B" w:rsidRPr="00BC693B" w:rsidSect="00C56513">
      <w:pgSz w:w="11906" w:h="16838" w:code="9"/>
      <w:pgMar w:top="1134" w:right="851" w:bottom="1134" w:left="1701" w:header="709" w:footer="709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3B"/>
    <w:rsid w:val="006C0B77"/>
    <w:rsid w:val="008242FF"/>
    <w:rsid w:val="00870751"/>
    <w:rsid w:val="00922C48"/>
    <w:rsid w:val="00B915B7"/>
    <w:rsid w:val="00BC693B"/>
    <w:rsid w:val="00C5651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69FB"/>
  <w15:chartTrackingRefBased/>
  <w15:docId w15:val="{214AB5BD-9785-42AA-8B22-33B8A6D2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dcterms:created xsi:type="dcterms:W3CDTF">2024-04-22T17:41:00Z</dcterms:created>
  <dcterms:modified xsi:type="dcterms:W3CDTF">2024-04-22T17:46:00Z</dcterms:modified>
</cp:coreProperties>
</file>